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37" w:rsidRPr="00C61C46" w:rsidRDefault="00CD7137" w:rsidP="00CD7137">
      <w:pPr>
        <w:jc w:val="both"/>
        <w:rPr>
          <w:b/>
          <w:bCs/>
          <w:color w:val="ED0000"/>
          <w:sz w:val="36"/>
          <w:szCs w:val="36"/>
          <w:u w:val="single"/>
        </w:rPr>
      </w:pPr>
      <w:r w:rsidRPr="00C61C46">
        <w:rPr>
          <w:b/>
          <w:bCs/>
          <w:color w:val="ED0000"/>
          <w:sz w:val="36"/>
          <w:szCs w:val="36"/>
          <w:u w:val="single"/>
        </w:rPr>
        <w:t>Výměna průkazu TP, ZTP a ZTP/P</w:t>
      </w:r>
    </w:p>
    <w:p w:rsidR="00CD7137" w:rsidRPr="00C61C46" w:rsidRDefault="00CD7137" w:rsidP="00CD7137">
      <w:pPr>
        <w:jc w:val="both"/>
        <w:rPr>
          <w:sz w:val="28"/>
          <w:szCs w:val="28"/>
        </w:rPr>
      </w:pPr>
      <w:r w:rsidRPr="00C61C46">
        <w:rPr>
          <w:b/>
          <w:bCs/>
          <w:sz w:val="28"/>
          <w:szCs w:val="28"/>
        </w:rPr>
        <w:t>V roce 2025 bude mnoha z Vás končit platnost průkazu</w:t>
      </w:r>
      <w:r w:rsidRPr="00C61C46">
        <w:rPr>
          <w:sz w:val="28"/>
          <w:szCs w:val="28"/>
        </w:rPr>
        <w:t xml:space="preserve"> – zkontrolujte si, dokdy Vám průkaz platí. Doporučujeme </w:t>
      </w:r>
      <w:r w:rsidRPr="00C61C46">
        <w:rPr>
          <w:b/>
          <w:bCs/>
          <w:sz w:val="28"/>
          <w:szCs w:val="28"/>
        </w:rPr>
        <w:t>dostavit se alespoň 30 dní (1měsíc)</w:t>
      </w:r>
      <w:r w:rsidRPr="00C61C46">
        <w:rPr>
          <w:sz w:val="28"/>
          <w:szCs w:val="28"/>
        </w:rPr>
        <w:t xml:space="preserve"> před koncem platnosti průkazu. Ve většině případů nebude nutné znovu posuzovat Váš nárok na průkaz, takže výměna proběhne rychleji. </w:t>
      </w:r>
      <w:r>
        <w:rPr>
          <w:sz w:val="28"/>
          <w:szCs w:val="28"/>
        </w:rPr>
        <w:t xml:space="preserve">Držitelé průkazu </w:t>
      </w:r>
      <w:r w:rsidRPr="00C61C46">
        <w:rPr>
          <w:sz w:val="28"/>
          <w:szCs w:val="28"/>
        </w:rPr>
        <w:t xml:space="preserve">dostanou informativní dopis, kde jim bude sdělen postup pro výměnu průkazu. </w:t>
      </w:r>
    </w:p>
    <w:p w:rsidR="00CD7137" w:rsidRDefault="00CD7137" w:rsidP="00CD7137">
      <w:pPr>
        <w:jc w:val="both"/>
        <w:rPr>
          <w:color w:val="FF0000"/>
          <w:sz w:val="28"/>
          <w:szCs w:val="28"/>
        </w:rPr>
      </w:pPr>
    </w:p>
    <w:p w:rsidR="00CD7137" w:rsidRPr="00C61C46" w:rsidRDefault="00CD7137" w:rsidP="00CD713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Dostavte se </w:t>
      </w:r>
      <w:r w:rsidRPr="00C61C46">
        <w:rPr>
          <w:b/>
          <w:bCs/>
          <w:sz w:val="28"/>
          <w:szCs w:val="28"/>
        </w:rPr>
        <w:t>osobně na Úřad práce</w:t>
      </w:r>
      <w:r>
        <w:rPr>
          <w:sz w:val="28"/>
          <w:szCs w:val="28"/>
        </w:rPr>
        <w:t xml:space="preserve"> v místě svého bydliště a </w:t>
      </w:r>
      <w:r w:rsidRPr="00C61C46">
        <w:rPr>
          <w:b/>
          <w:bCs/>
          <w:sz w:val="28"/>
          <w:szCs w:val="28"/>
        </w:rPr>
        <w:t xml:space="preserve">přineste </w:t>
      </w:r>
      <w:r>
        <w:rPr>
          <w:sz w:val="28"/>
          <w:szCs w:val="28"/>
        </w:rPr>
        <w:t xml:space="preserve">s sebou </w:t>
      </w:r>
      <w:r w:rsidRPr="00C61C46">
        <w:rPr>
          <w:b/>
          <w:bCs/>
          <w:sz w:val="28"/>
          <w:szCs w:val="28"/>
        </w:rPr>
        <w:t>jednu fotografii</w:t>
      </w:r>
      <w:r>
        <w:rPr>
          <w:sz w:val="28"/>
          <w:szCs w:val="28"/>
        </w:rPr>
        <w:t xml:space="preserve"> v průkazovém formátu (může být i černobílá</w:t>
      </w:r>
      <w:r w:rsidRPr="00C61C46">
        <w:rPr>
          <w:b/>
          <w:bCs/>
          <w:sz w:val="28"/>
          <w:szCs w:val="28"/>
        </w:rPr>
        <w:t>). Na místě zaplatíte poplatek 30 Kč v hotovosti.</w:t>
      </w:r>
    </w:p>
    <w:p w:rsidR="00CD7137" w:rsidRDefault="00CD7137" w:rsidP="00CD7137">
      <w:pPr>
        <w:jc w:val="both"/>
        <w:rPr>
          <w:sz w:val="28"/>
          <w:szCs w:val="28"/>
        </w:rPr>
      </w:pPr>
    </w:p>
    <w:p w:rsidR="00CD7137" w:rsidRPr="00C61C46" w:rsidRDefault="00CD7137" w:rsidP="00CD713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Průkaz bude vyroben přibližně do 2 týdnů. </w:t>
      </w:r>
      <w:r w:rsidRPr="00C61C46">
        <w:rPr>
          <w:b/>
          <w:bCs/>
          <w:sz w:val="28"/>
          <w:szCs w:val="28"/>
        </w:rPr>
        <w:t>NEODKLÁDEJTE VÝMĚNU NA POSLEDNÍ CHVÍLI!</w:t>
      </w:r>
    </w:p>
    <w:p w:rsidR="00CD7137" w:rsidRDefault="00CD7137" w:rsidP="00CD7137">
      <w:pPr>
        <w:jc w:val="both"/>
        <w:rPr>
          <w:sz w:val="28"/>
          <w:szCs w:val="28"/>
        </w:rPr>
      </w:pPr>
      <w:r w:rsidRPr="009A423F">
        <w:rPr>
          <w:noProof/>
        </w:rPr>
        <w:drawing>
          <wp:inline distT="0" distB="0" distL="0" distR="0">
            <wp:extent cx="2362200" cy="1562100"/>
            <wp:effectExtent l="0" t="0" r="0" b="0"/>
            <wp:docPr id="1461493022" name="Obrázek 1" descr="Průkaz osoby se zdravotním postižením | Šance Dě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růkaz osoby se zdravotním postižením | Šance Děte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137" w:rsidRPr="00C61C46" w:rsidRDefault="00CD7137" w:rsidP="00CD7137">
      <w:pPr>
        <w:jc w:val="both"/>
        <w:rPr>
          <w:sz w:val="28"/>
          <w:szCs w:val="28"/>
        </w:rPr>
      </w:pPr>
      <w:r>
        <w:rPr>
          <w:sz w:val="28"/>
          <w:szCs w:val="28"/>
        </w:rPr>
        <w:t>Ujistěte, že vše stihnete včas, abyste průkaz měli před vypršením jeho platnosti.</w:t>
      </w:r>
    </w:p>
    <w:p w:rsidR="00CD7137" w:rsidRPr="00AD67E2" w:rsidRDefault="00CD7137" w:rsidP="00CD7137">
      <w:pPr>
        <w:ind w:left="1611"/>
        <w:jc w:val="both"/>
        <w:rPr>
          <w:i/>
          <w:iCs/>
          <w:sz w:val="28"/>
          <w:szCs w:val="28"/>
        </w:rPr>
      </w:pPr>
    </w:p>
    <w:p w:rsidR="00CD7137" w:rsidRDefault="00CD7137"/>
    <w:sectPr w:rsidR="00CD7137" w:rsidSect="00E43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D7137"/>
    <w:rsid w:val="002D7EF4"/>
    <w:rsid w:val="006F69C4"/>
    <w:rsid w:val="00CD7137"/>
    <w:rsid w:val="00E4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713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7E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EF4"/>
    <w:rPr>
      <w:rFonts w:ascii="Tahoma" w:eastAsia="Times New Roman" w:hAnsi="Tahoma" w:cs="Tahoma"/>
      <w:kern w:val="0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647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Ondráčková</dc:creator>
  <cp:lastModifiedBy>brevnice01</cp:lastModifiedBy>
  <cp:revision>2</cp:revision>
  <dcterms:created xsi:type="dcterms:W3CDTF">2025-01-17T12:23:00Z</dcterms:created>
  <dcterms:modified xsi:type="dcterms:W3CDTF">2025-01-17T12:23:00Z</dcterms:modified>
</cp:coreProperties>
</file>